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9221AC">
        <w:rPr>
          <w:rFonts w:ascii="Times New Roman" w:hAnsi="Times New Roman" w:cs="Times New Roman"/>
          <w:sz w:val="28"/>
          <w:szCs w:val="28"/>
        </w:rPr>
        <w:t>(24</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9221AC" w:rsidRPr="009221AC">
        <w:rPr>
          <w:rFonts w:ascii="Times New Roman" w:hAnsi="Times New Roman" w:cs="Times New Roman"/>
          <w:b/>
          <w:sz w:val="28"/>
          <w:szCs w:val="28"/>
        </w:rPr>
        <w:t>Сборка сварных машиностроительных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780555" w:rsidRDefault="00780555"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9221AC" w:rsidRPr="009221AC" w:rsidRDefault="009221AC" w:rsidP="009221AC">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Основная цель разработки технологического процесса сборки заключается в определении последовательности и способа сборки отдельных деталей, обеспечивающих выполнение технических требований к изготовлению конкретной конструкции при минимальных затратах рабочей сил</w:t>
      </w:r>
      <w:r>
        <w:rPr>
          <w:rFonts w:ascii="Times New Roman" w:hAnsi="Times New Roman" w:cs="Times New Roman"/>
          <w:sz w:val="28"/>
          <w:szCs w:val="28"/>
        </w:rPr>
        <w:t>ы, времени и вспомогательных ма</w:t>
      </w:r>
      <w:r w:rsidRPr="009221AC">
        <w:rPr>
          <w:rFonts w:ascii="Times New Roman" w:hAnsi="Times New Roman" w:cs="Times New Roman"/>
          <w:sz w:val="28"/>
          <w:szCs w:val="28"/>
        </w:rPr>
        <w:t>териалов. При разработке этого процесса стремятся предусмотреть максимально широкое использование механизированного инструмента, рабоч</w:t>
      </w:r>
      <w:r>
        <w:rPr>
          <w:rFonts w:ascii="Times New Roman" w:hAnsi="Times New Roman" w:cs="Times New Roman"/>
          <w:sz w:val="28"/>
          <w:szCs w:val="28"/>
        </w:rPr>
        <w:t>их и контрольных приспособлений.</w:t>
      </w:r>
      <w:r w:rsidRPr="009221AC">
        <w:rPr>
          <w:rFonts w:ascii="Times New Roman" w:hAnsi="Times New Roman" w:cs="Times New Roman"/>
          <w:sz w:val="28"/>
          <w:szCs w:val="28"/>
        </w:rPr>
        <w:t xml:space="preserve"> Порядок и последовательность сборки указывают в карте технологического процесса.</w:t>
      </w:r>
    </w:p>
    <w:p w:rsidR="009221AC" w:rsidRPr="009221AC" w:rsidRDefault="009221AC" w:rsidP="009221AC">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Технологический процесс сборки характеризуется трудоемкостью и в</w:t>
      </w:r>
      <w:r>
        <w:rPr>
          <w:rFonts w:ascii="Times New Roman" w:hAnsi="Times New Roman" w:cs="Times New Roman"/>
          <w:sz w:val="28"/>
          <w:szCs w:val="28"/>
        </w:rPr>
        <w:t>ременем его выполнения, т. е. длительностью сборочно</w:t>
      </w:r>
      <w:r w:rsidRPr="009221AC">
        <w:rPr>
          <w:rFonts w:ascii="Times New Roman" w:hAnsi="Times New Roman" w:cs="Times New Roman"/>
          <w:sz w:val="28"/>
          <w:szCs w:val="28"/>
        </w:rPr>
        <w:t>го цикла, на которую влияет схема сборочного процесса — принятая последовательность сборки отдельных единиц в изделие. В производстве сварных конструкций применяются последовательная сборка и сварка элементов, полная сборка всей конструкции с последующей ее сваркой и параллельно-последовательная (поузловая) сборка и сварка.</w:t>
      </w:r>
    </w:p>
    <w:p w:rsidR="002A0883" w:rsidRDefault="009221AC" w:rsidP="009221AC">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Схема последоват</w:t>
      </w:r>
      <w:r w:rsidR="00D73673">
        <w:rPr>
          <w:rFonts w:ascii="Times New Roman" w:hAnsi="Times New Roman" w:cs="Times New Roman"/>
          <w:sz w:val="28"/>
          <w:szCs w:val="28"/>
        </w:rPr>
        <w:t>ельной сборки и сварки (рис.4.2</w:t>
      </w:r>
      <w:r w:rsidRPr="009221AC">
        <w:rPr>
          <w:rFonts w:ascii="Times New Roman" w:hAnsi="Times New Roman" w:cs="Times New Roman"/>
          <w:sz w:val="28"/>
          <w:szCs w:val="28"/>
        </w:rPr>
        <w:t xml:space="preserve">) целесообразна при сборке конструкций, не расчлененных на сборочные узлы, когда сварка полностью собранной конструкции невозможна, а путем применения других схем нельзя обеспечить необходимую точность из-за особенностей конструкции, </w:t>
      </w:r>
      <w:r w:rsidRPr="009221AC">
        <w:rPr>
          <w:rFonts w:ascii="Times New Roman" w:hAnsi="Times New Roman" w:cs="Times New Roman"/>
          <w:sz w:val="28"/>
          <w:szCs w:val="28"/>
        </w:rPr>
        <w:t>например,</w:t>
      </w:r>
      <w:r w:rsidRPr="009221AC">
        <w:rPr>
          <w:rFonts w:ascii="Times New Roman" w:hAnsi="Times New Roman" w:cs="Times New Roman"/>
          <w:sz w:val="28"/>
          <w:szCs w:val="28"/>
        </w:rPr>
        <w:t xml:space="preserve"> ее недостаточной жесткости. Сборку</w:t>
      </w:r>
      <w:r>
        <w:rPr>
          <w:rFonts w:ascii="Times New Roman" w:hAnsi="Times New Roman" w:cs="Times New Roman"/>
          <w:sz w:val="28"/>
          <w:szCs w:val="28"/>
        </w:rPr>
        <w:t xml:space="preserve"> выполняют последовательным на</w:t>
      </w:r>
      <w:r w:rsidRPr="009221AC">
        <w:rPr>
          <w:rFonts w:ascii="Times New Roman" w:hAnsi="Times New Roman" w:cs="Times New Roman"/>
          <w:sz w:val="28"/>
          <w:szCs w:val="28"/>
        </w:rPr>
        <w:t>ращиванием отдельных элементов. Требуемая точность может</w:t>
      </w:r>
      <w:r w:rsidRPr="009221AC">
        <w:t xml:space="preserve"> </w:t>
      </w:r>
      <w:r w:rsidRPr="009221AC">
        <w:rPr>
          <w:rFonts w:ascii="Times New Roman" w:hAnsi="Times New Roman" w:cs="Times New Roman"/>
          <w:sz w:val="28"/>
          <w:szCs w:val="28"/>
        </w:rPr>
        <w:t>быть достигнута с помощью промежуточных операций правки. Производительность сборки и сварки при такой организации процесса довольно низкая, поскольку при последовательном выполнении операций ограничивается ф</w:t>
      </w:r>
      <w:r>
        <w:rPr>
          <w:rFonts w:ascii="Times New Roman" w:hAnsi="Times New Roman" w:cs="Times New Roman"/>
          <w:sz w:val="28"/>
          <w:szCs w:val="28"/>
        </w:rPr>
        <w:t>ронт работ и уменьшается число р</w:t>
      </w:r>
      <w:r w:rsidRPr="009221AC">
        <w:rPr>
          <w:rFonts w:ascii="Times New Roman" w:hAnsi="Times New Roman" w:cs="Times New Roman"/>
          <w:sz w:val="28"/>
          <w:szCs w:val="28"/>
        </w:rPr>
        <w:t>аботающих. Продолжительность сборочного цикла при этом увеличивается.</w:t>
      </w:r>
    </w:p>
    <w:p w:rsidR="009221AC" w:rsidRDefault="009221AC" w:rsidP="00512D7A">
      <w:pPr>
        <w:spacing w:after="0" w:line="240" w:lineRule="auto"/>
        <w:jc w:val="both"/>
        <w:rPr>
          <w:rFonts w:ascii="Times New Roman" w:hAnsi="Times New Roman" w:cs="Times New Roman"/>
          <w:sz w:val="28"/>
          <w:szCs w:val="28"/>
        </w:rPr>
      </w:pPr>
    </w:p>
    <w:p w:rsidR="009221AC" w:rsidRDefault="009221AC" w:rsidP="00512D7A">
      <w:pPr>
        <w:spacing w:after="0" w:line="240" w:lineRule="auto"/>
        <w:jc w:val="both"/>
        <w:rPr>
          <w:rFonts w:ascii="Times New Roman" w:hAnsi="Times New Roman" w:cs="Times New Roman"/>
          <w:sz w:val="28"/>
          <w:szCs w:val="28"/>
        </w:rPr>
      </w:pPr>
      <w:r w:rsidRPr="009221AC">
        <w:rPr>
          <w:rFonts w:ascii="Times New Roman" w:eastAsia="Times New Roman" w:hAnsi="Times New Roman" w:cs="Times New Roman"/>
          <w:noProof/>
          <w:color w:val="000000"/>
          <w:sz w:val="34"/>
          <w:lang w:eastAsia="ru-RU"/>
        </w:rPr>
        <w:lastRenderedPageBreak/>
        <w:drawing>
          <wp:inline distT="0" distB="0" distL="0" distR="0" wp14:anchorId="70C08F7A" wp14:editId="264D3681">
            <wp:extent cx="4754880" cy="2072640"/>
            <wp:effectExtent l="0" t="0" r="7620" b="3810"/>
            <wp:docPr id="3"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8"/>
                    <a:stretch>
                      <a:fillRect/>
                    </a:stretch>
                  </pic:blipFill>
                  <pic:spPr>
                    <a:xfrm>
                      <a:off x="0" y="0"/>
                      <a:ext cx="4765387" cy="2077220"/>
                    </a:xfrm>
                    <a:prstGeom prst="rect">
                      <a:avLst/>
                    </a:prstGeom>
                  </pic:spPr>
                </pic:pic>
              </a:graphicData>
            </a:graphic>
          </wp:inline>
        </w:drawing>
      </w:r>
    </w:p>
    <w:p w:rsidR="009221AC" w:rsidRPr="009221AC" w:rsidRDefault="00D73673" w:rsidP="00512D7A">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Рис. 4.2</w:t>
      </w:r>
      <w:r w:rsidR="009221AC" w:rsidRPr="009221AC">
        <w:rPr>
          <w:rFonts w:ascii="Times New Roman" w:hAnsi="Times New Roman" w:cs="Times New Roman"/>
          <w:i/>
          <w:sz w:val="24"/>
          <w:szCs w:val="28"/>
        </w:rPr>
        <w:t>. Схема последовательной сборки и сварки конструкций</w:t>
      </w:r>
    </w:p>
    <w:p w:rsidR="009221AC" w:rsidRDefault="009221AC" w:rsidP="00512D7A">
      <w:pPr>
        <w:spacing w:after="0" w:line="240" w:lineRule="auto"/>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Схему полной сборки конструкции</w:t>
      </w:r>
      <w:r w:rsidR="00D73673">
        <w:rPr>
          <w:rFonts w:ascii="Times New Roman" w:hAnsi="Times New Roman" w:cs="Times New Roman"/>
          <w:sz w:val="28"/>
          <w:szCs w:val="28"/>
        </w:rPr>
        <w:t xml:space="preserve"> с последующей сваркой (рис.4.3</w:t>
      </w:r>
      <w:r w:rsidRPr="009221AC">
        <w:rPr>
          <w:rFonts w:ascii="Times New Roman" w:hAnsi="Times New Roman" w:cs="Times New Roman"/>
          <w:sz w:val="28"/>
          <w:szCs w:val="28"/>
        </w:rPr>
        <w:t>) обычно используют для изготовления конструкций невысокой сложности, состоящих из небольшого чи</w:t>
      </w:r>
      <w:r>
        <w:rPr>
          <w:rFonts w:ascii="Times New Roman" w:hAnsi="Times New Roman" w:cs="Times New Roman"/>
          <w:sz w:val="28"/>
          <w:szCs w:val="28"/>
        </w:rPr>
        <w:t>сла деталей с Легкодоступными дл</w:t>
      </w:r>
      <w:r w:rsidRPr="009221AC">
        <w:rPr>
          <w:rFonts w:ascii="Times New Roman" w:hAnsi="Times New Roman" w:cs="Times New Roman"/>
          <w:sz w:val="28"/>
          <w:szCs w:val="28"/>
        </w:rPr>
        <w:t>я выполнения соединениями. Конструкцию сначала полностью собирают, закрепляя ее элементы струбцина, ми, фиксаторами, прихват</w:t>
      </w:r>
      <w:r>
        <w:rPr>
          <w:rFonts w:ascii="Times New Roman" w:hAnsi="Times New Roman" w:cs="Times New Roman"/>
          <w:sz w:val="28"/>
          <w:szCs w:val="28"/>
        </w:rPr>
        <w:t>ками и другими приспособлениями.</w:t>
      </w:r>
      <w:r w:rsidRPr="009221AC">
        <w:rPr>
          <w:rFonts w:ascii="Times New Roman" w:hAnsi="Times New Roman" w:cs="Times New Roman"/>
          <w:sz w:val="28"/>
          <w:szCs w:val="28"/>
        </w:rPr>
        <w:t xml:space="preserve"> После чего собранную конструкцию </w:t>
      </w:r>
      <w:r>
        <w:rPr>
          <w:rFonts w:ascii="Times New Roman" w:hAnsi="Times New Roman" w:cs="Times New Roman"/>
          <w:sz w:val="28"/>
          <w:szCs w:val="28"/>
        </w:rPr>
        <w:t>передают на сварочный участок дл</w:t>
      </w:r>
      <w:r w:rsidRPr="009221AC">
        <w:rPr>
          <w:rFonts w:ascii="Times New Roman" w:hAnsi="Times New Roman" w:cs="Times New Roman"/>
          <w:sz w:val="28"/>
          <w:szCs w:val="28"/>
        </w:rPr>
        <w:t>я выполнения сварки всех соединений. Фронт работ при этом расширяется, а длительность сборочного цикла уменьшается. Подобная схема применяется при разных типах производства. Технологический процесс сборки и сварки по этой схеме в зависимости от программы выпуска, массы и конфигурации конструкции может быть механизирован или полностью автоматизирован.</w:t>
      </w:r>
    </w:p>
    <w:p w:rsidR="009221AC" w:rsidRDefault="009221AC" w:rsidP="00D73673">
      <w:pPr>
        <w:spacing w:after="0" w:line="240" w:lineRule="auto"/>
        <w:jc w:val="both"/>
        <w:rPr>
          <w:rFonts w:ascii="Times New Roman" w:hAnsi="Times New Roman" w:cs="Times New Roman"/>
          <w:sz w:val="28"/>
          <w:szCs w:val="28"/>
        </w:rPr>
      </w:pPr>
    </w:p>
    <w:p w:rsidR="00D73673" w:rsidRDefault="00D73673" w:rsidP="00D73673">
      <w:pPr>
        <w:spacing w:after="0" w:line="240" w:lineRule="auto"/>
        <w:jc w:val="both"/>
        <w:rPr>
          <w:rFonts w:ascii="Times New Roman" w:hAnsi="Times New Roman" w:cs="Times New Roman"/>
          <w:sz w:val="28"/>
          <w:szCs w:val="28"/>
        </w:rPr>
      </w:pPr>
      <w:r w:rsidRPr="00D73673">
        <w:rPr>
          <w:rFonts w:ascii="Calibri" w:eastAsia="Calibri" w:hAnsi="Calibri" w:cs="Calibri"/>
          <w:noProof/>
          <w:color w:val="000000"/>
          <w:lang w:eastAsia="ru-RU"/>
        </w:rPr>
        <w:drawing>
          <wp:anchor distT="0" distB="0" distL="114300" distR="114300" simplePos="0" relativeHeight="251659264" behindDoc="0" locked="0" layoutInCell="1" allowOverlap="1" wp14:anchorId="17C06021" wp14:editId="4A3492A7">
            <wp:simplePos x="0" y="0"/>
            <wp:positionH relativeFrom="margin">
              <wp:align>left</wp:align>
            </wp:positionH>
            <wp:positionV relativeFrom="paragraph">
              <wp:posOffset>200660</wp:posOffset>
            </wp:positionV>
            <wp:extent cx="4693920" cy="3260725"/>
            <wp:effectExtent l="0" t="0" r="0" b="0"/>
            <wp:wrapNone/>
            <wp:docPr id="4"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9"/>
                    <a:stretch>
                      <a:fillRect/>
                    </a:stretch>
                  </pic:blipFill>
                  <pic:spPr>
                    <a:xfrm>
                      <a:off x="0" y="0"/>
                      <a:ext cx="4696919" cy="3262808"/>
                    </a:xfrm>
                    <a:prstGeom prst="rect">
                      <a:avLst/>
                    </a:prstGeom>
                  </pic:spPr>
                </pic:pic>
              </a:graphicData>
            </a:graphic>
            <wp14:sizeRelH relativeFrom="margin">
              <wp14:pctWidth>0</wp14:pctWidth>
            </wp14:sizeRelH>
            <wp14:sizeRelV relativeFrom="margin">
              <wp14:pctHeight>0</wp14:pctHeight>
            </wp14:sizeRelV>
          </wp:anchor>
        </w:drawing>
      </w: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9221AC" w:rsidRDefault="009221AC"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D73673" w:rsidRDefault="00D73673" w:rsidP="009221AC">
      <w:pPr>
        <w:spacing w:after="0" w:line="240" w:lineRule="auto"/>
        <w:ind w:firstLine="708"/>
        <w:jc w:val="both"/>
        <w:rPr>
          <w:rFonts w:ascii="Times New Roman" w:hAnsi="Times New Roman" w:cs="Times New Roman"/>
          <w:sz w:val="28"/>
          <w:szCs w:val="28"/>
        </w:rPr>
      </w:pPr>
    </w:p>
    <w:p w:rsidR="002E607B" w:rsidRPr="002E607B" w:rsidRDefault="009221AC" w:rsidP="002E607B">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lastRenderedPageBreak/>
        <w:t>Схему параллельно-последоват</w:t>
      </w:r>
      <w:r w:rsidR="00D73673">
        <w:rPr>
          <w:rFonts w:ascii="Times New Roman" w:hAnsi="Times New Roman" w:cs="Times New Roman"/>
          <w:sz w:val="28"/>
          <w:szCs w:val="28"/>
        </w:rPr>
        <w:t>ельной сборки и сварки (рис.4.4</w:t>
      </w:r>
      <w:r w:rsidRPr="009221AC">
        <w:rPr>
          <w:rFonts w:ascii="Times New Roman" w:hAnsi="Times New Roman" w:cs="Times New Roman"/>
          <w:sz w:val="28"/>
          <w:szCs w:val="28"/>
        </w:rPr>
        <w:t>) используют при изготовлении сложных конструкций,</w:t>
      </w:r>
      <w:r w:rsidR="002E607B">
        <w:rPr>
          <w:rFonts w:ascii="Times New Roman" w:hAnsi="Times New Roman" w:cs="Times New Roman"/>
          <w:sz w:val="28"/>
          <w:szCs w:val="28"/>
        </w:rPr>
        <w:t xml:space="preserve"> расчлененных на укрупненные сборочные единицы. Сначала на параллельных технологических линиях собирают и сваривают укрупненные сборочные единицы, из которых впоследствии собирают и сваривают конструкцию в целом. При такой схеме сборочного </w:t>
      </w:r>
      <w:r w:rsidR="002E607B" w:rsidRPr="002E607B">
        <w:rPr>
          <w:rFonts w:ascii="Times New Roman" w:hAnsi="Times New Roman" w:cs="Times New Roman"/>
          <w:sz w:val="28"/>
          <w:szCs w:val="28"/>
        </w:rPr>
        <w:t>процесса число одновременно занятых рабочих или фронт сборочных работ значительно больше, поэтому длительность сборочного цикла в 3—4 раза меньше, чем при последовательной сборке.</w:t>
      </w:r>
    </w:p>
    <w:p w:rsidR="009221AC" w:rsidRDefault="009221AC" w:rsidP="00512D7A">
      <w:pPr>
        <w:spacing w:after="0" w:line="240" w:lineRule="auto"/>
        <w:jc w:val="both"/>
        <w:rPr>
          <w:rFonts w:ascii="Times New Roman" w:hAnsi="Times New Roman" w:cs="Times New Roman"/>
          <w:sz w:val="28"/>
          <w:szCs w:val="28"/>
        </w:rPr>
      </w:pPr>
    </w:p>
    <w:p w:rsidR="009221AC" w:rsidRDefault="002E607B" w:rsidP="00512D7A">
      <w:pPr>
        <w:spacing w:after="0" w:line="240" w:lineRule="auto"/>
        <w:jc w:val="both"/>
        <w:rPr>
          <w:rFonts w:ascii="Times New Roman" w:hAnsi="Times New Roman" w:cs="Times New Roman"/>
          <w:sz w:val="28"/>
          <w:szCs w:val="28"/>
        </w:rPr>
      </w:pPr>
      <w:r w:rsidRPr="002E607B">
        <w:rPr>
          <w:rFonts w:ascii="Calibri" w:eastAsia="Calibri" w:hAnsi="Calibri" w:cs="Calibri"/>
          <w:noProof/>
          <w:color w:val="000000"/>
          <w:lang w:eastAsia="ru-RU"/>
        </w:rPr>
        <w:drawing>
          <wp:inline distT="0" distB="0" distL="0" distR="0" wp14:anchorId="455B6F52" wp14:editId="5FCA84F0">
            <wp:extent cx="4145280" cy="2278380"/>
            <wp:effectExtent l="0" t="0" r="7620" b="7620"/>
            <wp:docPr id="5" name="Picture 4059"/>
            <wp:cNvGraphicFramePr/>
            <a:graphic xmlns:a="http://schemas.openxmlformats.org/drawingml/2006/main">
              <a:graphicData uri="http://schemas.openxmlformats.org/drawingml/2006/picture">
                <pic:pic xmlns:pic="http://schemas.openxmlformats.org/drawingml/2006/picture">
                  <pic:nvPicPr>
                    <pic:cNvPr id="4059" name="Picture 4059"/>
                    <pic:cNvPicPr/>
                  </pic:nvPicPr>
                  <pic:blipFill>
                    <a:blip r:embed="rId10"/>
                    <a:stretch>
                      <a:fillRect/>
                    </a:stretch>
                  </pic:blipFill>
                  <pic:spPr>
                    <a:xfrm>
                      <a:off x="0" y="0"/>
                      <a:ext cx="4145759" cy="2278643"/>
                    </a:xfrm>
                    <a:prstGeom prst="rect">
                      <a:avLst/>
                    </a:prstGeom>
                  </pic:spPr>
                </pic:pic>
              </a:graphicData>
            </a:graphic>
          </wp:inline>
        </w:drawing>
      </w:r>
    </w:p>
    <w:p w:rsidR="002E607B" w:rsidRPr="002E607B" w:rsidRDefault="002E607B" w:rsidP="002E607B">
      <w:pPr>
        <w:spacing w:after="0" w:line="240" w:lineRule="auto"/>
        <w:jc w:val="both"/>
        <w:rPr>
          <w:rFonts w:ascii="Times New Roman" w:hAnsi="Times New Roman" w:cs="Times New Roman"/>
          <w:i/>
          <w:sz w:val="24"/>
          <w:szCs w:val="28"/>
        </w:rPr>
      </w:pPr>
      <w:r w:rsidRPr="002E607B">
        <w:rPr>
          <w:rFonts w:ascii="Times New Roman" w:hAnsi="Times New Roman" w:cs="Times New Roman"/>
          <w:i/>
          <w:sz w:val="24"/>
          <w:szCs w:val="28"/>
        </w:rPr>
        <w:t>рис. 4.4. Схема параллельно-последовательной сборки и сварки</w:t>
      </w:r>
    </w:p>
    <w:p w:rsidR="00D73673" w:rsidRPr="002E607B" w:rsidRDefault="002E607B" w:rsidP="002E607B">
      <w:pPr>
        <w:spacing w:after="0" w:line="240" w:lineRule="auto"/>
        <w:jc w:val="both"/>
        <w:rPr>
          <w:rFonts w:ascii="Times New Roman" w:hAnsi="Times New Roman" w:cs="Times New Roman"/>
          <w:i/>
          <w:sz w:val="24"/>
          <w:szCs w:val="28"/>
        </w:rPr>
      </w:pPr>
      <w:r w:rsidRPr="002E607B">
        <w:rPr>
          <w:rFonts w:ascii="Times New Roman" w:hAnsi="Times New Roman" w:cs="Times New Roman"/>
          <w:i/>
          <w:sz w:val="24"/>
          <w:szCs w:val="28"/>
        </w:rPr>
        <w:t>конструкции</w:t>
      </w:r>
    </w:p>
    <w:p w:rsidR="00D73673" w:rsidRDefault="00D73673" w:rsidP="00512D7A">
      <w:pPr>
        <w:spacing w:after="0" w:line="240" w:lineRule="auto"/>
        <w:jc w:val="both"/>
        <w:rPr>
          <w:rFonts w:ascii="Times New Roman" w:hAnsi="Times New Roman" w:cs="Times New Roman"/>
          <w:sz w:val="28"/>
          <w:szCs w:val="28"/>
        </w:rPr>
      </w:pP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Применение этой сборочной схемы позволяет механизировать и автоматизировать технологические операции. Повышается точность изготовления конструкции, а ее общие деформации уменьшаются</w:t>
      </w:r>
      <w:r w:rsidRPr="002E607B">
        <w:t xml:space="preserve"> </w:t>
      </w:r>
      <w:r w:rsidRPr="002E607B">
        <w:rPr>
          <w:rFonts w:ascii="Times New Roman" w:hAnsi="Times New Roman" w:cs="Times New Roman"/>
          <w:sz w:val="28"/>
          <w:szCs w:val="28"/>
        </w:rPr>
        <w:t>так как жесткость узлов всегда больше жесткости отдельных деталей. Кроме того, легче осуществить правку деформированных узлов, чем всей сварной конструкции, что, в свою очередь, способствует повышению качества и надежности изделий. Данную схему используют при разных типах производства.</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Таким образом, выбор схемы сборки конструкции влияет на продолжительность и трудоемкость сборочного процесса.</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Точность собираемой конструкции определяется способами сборки, которые зависят от типа производства, особенностей конструкции и технических условий.</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Сборочные работы можно производить с полной или неполной взаимозаменяемостью и с подгонкой деталей.</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Полная взаимозаменяемость деталей позволяет осуществлять сборку без какого-либо их подбора и подгонки при соблюдении технических требований. Необходимая точность деталей задается соответствующими допусками на их размеры. Этот способ сборки обычно применяется при серийном производстве конструкций, элементы которых подвергаются предварительной механической обработке.</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lastRenderedPageBreak/>
        <w:t>В случае неполной взаимозаменяемости деталей размерной цепи требуется доработка одной из них в процессе выполнения сборочных операций. Этот способ сборки используется в авиационной промышленности, автомобилестроении и других отраслях. Доработкой одной из деталей обеспечивается номинальная длина размерной цепи. Это позволяет снизить требования к точности изготовления всех деталей, повысить точность сборки конструкции, не прибегая к большому объему трудоемких ручных подгоночных и доводочных операций.</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Подгонку осуществляют путем индивидуальной доработки каждой соединяемой детали. Способ сборки с подгонкой находит применение в единичном и мелкосерийном производстве, когда нецелесообразно использовать сложную техническую оснастку для изготовления деталей с высокой точностью.</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Сборку с подгонкой выполняют в два этапа. Сначала ее производят в целях подгонки и комплектации деталей. В связи с неизбежным загрязнением деталей при подгоночных работах по завершении этого этапа собранный узел разбирают и передают на операции подготовки поверхности деталей под сварку, а затем выполняют окончательную сборку подогнанных и подготовленных деталей, Способ двойной сборки часто используют при изготовлении конструкций из тонколистовых штампованных деталей, так как не всегда удается обеспечить их взаимозаменяемость</w:t>
      </w:r>
      <w:r w:rsidRPr="002E607B">
        <w:t xml:space="preserve"> </w:t>
      </w:r>
      <w:r w:rsidRPr="002E607B">
        <w:rPr>
          <w:rFonts w:ascii="Times New Roman" w:hAnsi="Times New Roman" w:cs="Times New Roman"/>
          <w:sz w:val="28"/>
          <w:szCs w:val="28"/>
        </w:rPr>
        <w:t>Сборку можно выполнять по разметке, сборочным отверстиям, в приспособлениях и другими методами.</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Сборку по разметке ведут без приспособлений. Расположение деталей определяется разметкой по чертежу. Затем их закрепляют струбцинами, фиксаторами или прихваткой. Производительность этого метода сборки низкая, его применяют в единичном производстве при изготовлении несложных конструкций. Достижение заданной точности при сборке возможно лишь при значительных затратах высококвалифицированного труда.</w:t>
      </w:r>
    </w:p>
    <w:p w:rsidR="002E607B" w:rsidRPr="002E607B"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Сборка узлов по сборочным отверстиям позволяет обеспечить достаточную точность и высокие экономические показатели сборочных работ. Препятствием для ее широкого использования является наличие конструктивных особенностей, затрудняющих или препятствующих ее выполнению. При этом методе сборки необходимое расположение деталей достигается за счет использования отверстий в качестве их сборочных баз. Такие сборочные отверстия, позволяющие зафиксировать детали в определенном положении, обычно выбирают из числа отверстий, входящих в соединение. Иногда их выполняют как технологические отверстия и впоследствии устраняют сваркой, клепкой и т, п. При сборке по отверстиям упрощается сборочная оснастка, однако требуется согласование размеров всех деталей, входящих в узел.</w:t>
      </w:r>
    </w:p>
    <w:p w:rsidR="00D73673" w:rsidRDefault="002E607B" w:rsidP="002E607B">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 xml:space="preserve">Сборка в приспособлениях обеспечивает наибольшую точность конструкции при минимальной трудоемкости. Под приспособлениями подразумеваются дополнительные технологические устройства, </w:t>
      </w:r>
      <w:r w:rsidRPr="002E607B">
        <w:rPr>
          <w:rFonts w:ascii="Times New Roman" w:hAnsi="Times New Roman" w:cs="Times New Roman"/>
          <w:sz w:val="28"/>
          <w:szCs w:val="28"/>
        </w:rPr>
        <w:lastRenderedPageBreak/>
        <w:t>используемые для выполнения различных операций. Применение приспособлений позволяет уменьшить трудоемкость работ, сократить длительность производственного цикла, улучшить условия труда и повысить качество продукции.</w:t>
      </w:r>
    </w:p>
    <w:p w:rsidR="00D73673" w:rsidRDefault="00D73673" w:rsidP="00512D7A">
      <w:pPr>
        <w:spacing w:after="0" w:line="240" w:lineRule="auto"/>
        <w:jc w:val="both"/>
        <w:rPr>
          <w:rFonts w:ascii="Times New Roman" w:hAnsi="Times New Roman" w:cs="Times New Roman"/>
          <w:sz w:val="28"/>
          <w:szCs w:val="28"/>
        </w:rPr>
      </w:pPr>
    </w:p>
    <w:p w:rsidR="00512D7A" w:rsidRPr="00512D7A" w:rsidRDefault="00512D7A" w:rsidP="00D3214E">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780555" w:rsidRDefault="002E607B" w:rsidP="002E607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В чем заключается о</w:t>
      </w:r>
      <w:r w:rsidRPr="002E607B">
        <w:rPr>
          <w:rFonts w:ascii="Times New Roman" w:hAnsi="Times New Roman" w:cs="Times New Roman"/>
          <w:sz w:val="28"/>
          <w:szCs w:val="28"/>
        </w:rPr>
        <w:t>сновная цель разработки технологического процесса сборки</w:t>
      </w:r>
      <w:r>
        <w:rPr>
          <w:rFonts w:ascii="Times New Roman" w:hAnsi="Times New Roman" w:cs="Times New Roman"/>
          <w:sz w:val="28"/>
          <w:szCs w:val="28"/>
        </w:rPr>
        <w:t>?</w:t>
      </w:r>
    </w:p>
    <w:p w:rsidR="002E607B" w:rsidRDefault="002E607B" w:rsidP="002E607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Когда целесообразна с</w:t>
      </w:r>
      <w:r w:rsidRPr="002E607B">
        <w:rPr>
          <w:rFonts w:ascii="Times New Roman" w:hAnsi="Times New Roman" w:cs="Times New Roman"/>
          <w:sz w:val="28"/>
          <w:szCs w:val="28"/>
        </w:rPr>
        <w:t>хема последовательной сборки и сварки</w:t>
      </w:r>
      <w:r>
        <w:rPr>
          <w:rFonts w:ascii="Times New Roman" w:hAnsi="Times New Roman" w:cs="Times New Roman"/>
          <w:sz w:val="28"/>
          <w:szCs w:val="28"/>
        </w:rPr>
        <w:t>?</w:t>
      </w:r>
    </w:p>
    <w:p w:rsidR="002E607B" w:rsidRDefault="002E607B" w:rsidP="002E607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Когда обычно используют с</w:t>
      </w:r>
      <w:r w:rsidRPr="002E607B">
        <w:rPr>
          <w:rFonts w:ascii="Times New Roman" w:hAnsi="Times New Roman" w:cs="Times New Roman"/>
          <w:sz w:val="28"/>
          <w:szCs w:val="28"/>
        </w:rPr>
        <w:t>хему полной сборки конструкции с после</w:t>
      </w:r>
      <w:r>
        <w:rPr>
          <w:rFonts w:ascii="Times New Roman" w:hAnsi="Times New Roman" w:cs="Times New Roman"/>
          <w:sz w:val="28"/>
          <w:szCs w:val="28"/>
        </w:rPr>
        <w:t>дующей сваркой?</w:t>
      </w:r>
    </w:p>
    <w:p w:rsidR="002E607B" w:rsidRDefault="002E607B" w:rsidP="002E607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Когда используют с</w:t>
      </w:r>
      <w:r w:rsidRPr="002E607B">
        <w:rPr>
          <w:rFonts w:ascii="Times New Roman" w:hAnsi="Times New Roman" w:cs="Times New Roman"/>
          <w:sz w:val="28"/>
          <w:szCs w:val="28"/>
        </w:rPr>
        <w:t>хему параллельно-пос</w:t>
      </w:r>
      <w:r>
        <w:rPr>
          <w:rFonts w:ascii="Times New Roman" w:hAnsi="Times New Roman" w:cs="Times New Roman"/>
          <w:sz w:val="28"/>
          <w:szCs w:val="28"/>
        </w:rPr>
        <w:t>ледовательной сборки и сварки?</w:t>
      </w:r>
    </w:p>
    <w:p w:rsidR="002E607B" w:rsidRPr="002E607B" w:rsidRDefault="002E607B" w:rsidP="002E607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такое полная </w:t>
      </w:r>
      <w:r w:rsidRPr="002E607B">
        <w:rPr>
          <w:rFonts w:ascii="Times New Roman" w:hAnsi="Times New Roman" w:cs="Times New Roman"/>
          <w:sz w:val="28"/>
          <w:szCs w:val="28"/>
        </w:rPr>
        <w:t>взаимозаменяемость деталей</w:t>
      </w:r>
      <w:r>
        <w:rPr>
          <w:rFonts w:ascii="Times New Roman" w:hAnsi="Times New Roman" w:cs="Times New Roman"/>
          <w:sz w:val="28"/>
          <w:szCs w:val="28"/>
        </w:rPr>
        <w:t>?</w:t>
      </w:r>
    </w:p>
    <w:p w:rsidR="002E607B" w:rsidRDefault="002E607B" w:rsidP="00512D7A">
      <w:pPr>
        <w:spacing w:after="0"/>
        <w:jc w:val="both"/>
        <w:rPr>
          <w:rFonts w:ascii="Times New Roman" w:hAnsi="Times New Roman" w:cs="Times New Roman"/>
          <w:b/>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7A0FD6">
        <w:rPr>
          <w:rFonts w:ascii="Times New Roman" w:hAnsi="Times New Roman" w:cs="Times New Roman"/>
          <w:sz w:val="28"/>
          <w:szCs w:val="28"/>
        </w:rPr>
        <w:t>Составить глоссарий терминов.</w:t>
      </w:r>
      <w:bookmarkStart w:id="0" w:name="_GoBack"/>
      <w:bookmarkEnd w:id="0"/>
    </w:p>
    <w:p w:rsidR="00780555" w:rsidRDefault="00780555" w:rsidP="00B0355C">
      <w:pPr>
        <w:spacing w:after="0"/>
        <w:jc w:val="both"/>
        <w:rPr>
          <w:rFonts w:ascii="Times New Roman" w:hAnsi="Times New Roman" w:cs="Times New Roman"/>
          <w:sz w:val="28"/>
          <w:szCs w:val="28"/>
        </w:rPr>
      </w:pPr>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25" w:rsidRDefault="009D2025" w:rsidP="00A24B35">
      <w:pPr>
        <w:spacing w:after="0" w:line="240" w:lineRule="auto"/>
      </w:pPr>
      <w:r>
        <w:separator/>
      </w:r>
    </w:p>
  </w:endnote>
  <w:endnote w:type="continuationSeparator" w:id="0">
    <w:p w:rsidR="009D2025" w:rsidRDefault="009D2025"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25" w:rsidRDefault="009D2025" w:rsidP="00A24B35">
      <w:pPr>
        <w:spacing w:after="0" w:line="240" w:lineRule="auto"/>
      </w:pPr>
      <w:r>
        <w:separator/>
      </w:r>
    </w:p>
  </w:footnote>
  <w:footnote w:type="continuationSeparator" w:id="0">
    <w:p w:rsidR="009D2025" w:rsidRDefault="009D2025"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33"/>
  </w:num>
  <w:num w:numId="6">
    <w:abstractNumId w:val="5"/>
  </w:num>
  <w:num w:numId="7">
    <w:abstractNumId w:val="3"/>
  </w:num>
  <w:num w:numId="8">
    <w:abstractNumId w:val="25"/>
  </w:num>
  <w:num w:numId="9">
    <w:abstractNumId w:val="7"/>
  </w:num>
  <w:num w:numId="10">
    <w:abstractNumId w:val="14"/>
  </w:num>
  <w:num w:numId="11">
    <w:abstractNumId w:val="18"/>
  </w:num>
  <w:num w:numId="12">
    <w:abstractNumId w:val="30"/>
  </w:num>
  <w:num w:numId="13">
    <w:abstractNumId w:val="20"/>
  </w:num>
  <w:num w:numId="14">
    <w:abstractNumId w:val="8"/>
  </w:num>
  <w:num w:numId="15">
    <w:abstractNumId w:val="24"/>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31"/>
  </w:num>
  <w:num w:numId="23">
    <w:abstractNumId w:val="17"/>
  </w:num>
  <w:num w:numId="24">
    <w:abstractNumId w:val="13"/>
  </w:num>
  <w:num w:numId="25">
    <w:abstractNumId w:val="22"/>
  </w:num>
  <w:num w:numId="26">
    <w:abstractNumId w:val="0"/>
  </w:num>
  <w:num w:numId="27">
    <w:abstractNumId w:val="27"/>
  </w:num>
  <w:num w:numId="28">
    <w:abstractNumId w:val="6"/>
  </w:num>
  <w:num w:numId="29">
    <w:abstractNumId w:val="19"/>
  </w:num>
  <w:num w:numId="30">
    <w:abstractNumId w:val="32"/>
  </w:num>
  <w:num w:numId="31">
    <w:abstractNumId w:val="26"/>
  </w:num>
  <w:num w:numId="32">
    <w:abstractNumId w:val="28"/>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2019D3"/>
    <w:rsid w:val="00204754"/>
    <w:rsid w:val="00241F1B"/>
    <w:rsid w:val="002467FA"/>
    <w:rsid w:val="00293239"/>
    <w:rsid w:val="002A0883"/>
    <w:rsid w:val="002C5172"/>
    <w:rsid w:val="002C6303"/>
    <w:rsid w:val="002C7D86"/>
    <w:rsid w:val="002E25A2"/>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0555"/>
    <w:rsid w:val="007816F8"/>
    <w:rsid w:val="0078282C"/>
    <w:rsid w:val="00786612"/>
    <w:rsid w:val="00792DE5"/>
    <w:rsid w:val="007933C9"/>
    <w:rsid w:val="007A0FD6"/>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7119"/>
    <w:rsid w:val="009221AC"/>
    <w:rsid w:val="00935940"/>
    <w:rsid w:val="00960549"/>
    <w:rsid w:val="00985A83"/>
    <w:rsid w:val="00992D39"/>
    <w:rsid w:val="009956F2"/>
    <w:rsid w:val="009A1A5A"/>
    <w:rsid w:val="009B2D19"/>
    <w:rsid w:val="009B58E2"/>
    <w:rsid w:val="009C4678"/>
    <w:rsid w:val="009D1121"/>
    <w:rsid w:val="009D2025"/>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C336B"/>
    <w:rsid w:val="00CE0145"/>
    <w:rsid w:val="00CE76A0"/>
    <w:rsid w:val="00CE79AF"/>
    <w:rsid w:val="00D001FE"/>
    <w:rsid w:val="00D023B8"/>
    <w:rsid w:val="00D178D5"/>
    <w:rsid w:val="00D207DB"/>
    <w:rsid w:val="00D27A05"/>
    <w:rsid w:val="00D3214E"/>
    <w:rsid w:val="00D43F05"/>
    <w:rsid w:val="00D44BFD"/>
    <w:rsid w:val="00D667BA"/>
    <w:rsid w:val="00D73673"/>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AA76-C57E-4922-B79B-2FFA5873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5</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163</cp:revision>
  <dcterms:created xsi:type="dcterms:W3CDTF">2020-03-23T11:33:00Z</dcterms:created>
  <dcterms:modified xsi:type="dcterms:W3CDTF">2020-04-22T07:35:00Z</dcterms:modified>
</cp:coreProperties>
</file>